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Ankara Sulh Hukuk Mahkemesine</w:t>
      </w:r>
    </w:p>
    <w:p>
      <w:r>
        <w:t>Davacı: A.B. (T.C. Kimlik No: 1111111111)</w:t>
      </w:r>
    </w:p>
    <w:p>
      <w:r>
        <w:t>Adresi: Ankara</w:t>
      </w:r>
    </w:p>
    <w:p/>
    <w:p>
      <w:r>
        <w:t>Muris: B.B. (T.C. Kimlik No: 111111111111)</w:t>
      </w:r>
    </w:p>
    <w:p>
      <w:r>
        <w:t>Adresi: Ankara</w:t>
      </w:r>
    </w:p>
    <w:p/>
    <w:p>
      <w:r>
        <w:t>Konu: Veraset ilamı talebidir. (Mirasçılık belgesi istemidir.)</w:t>
      </w:r>
    </w:p>
    <w:p/>
    <w:p>
      <w:r>
        <w:t>Açıklamalar: 111111111 T.C. kimlik numaralı muris B.B. 11/10/2002 tarihinde vefat etmiştir. Müvekkil murisin yasal mirasçısıdır. Müvekkilin murisin malları üzerinde tasarrufta bulunabilmesi için tarafımıza veraset ilamı (mirasçılık belgesi) verilmesini sayın mahkemenizden talep etme zorunluluğumuz hasıl olmuştur.</w:t>
      </w:r>
    </w:p>
    <w:p/>
    <w:p>
      <w:r>
        <w:t>Hukuki Nedenler: TMK ve sair yasal mevzuat.</w:t>
      </w:r>
    </w:p>
    <w:p/>
    <w:p>
      <w:r>
        <w:t>Hukuki Deliller: Nüfus kayıtları, tanık, yemin, bilirkişi ve ilgili sair deliller.</w:t>
      </w:r>
    </w:p>
    <w:p/>
    <w:p>
      <w:r>
        <w:t>Sonuç ve İstem: Yukarıda arz ve izah olunan nedenlerle muris B.B.’ye ait mirasçılarını gösterir veraset ilamının müvekkile verilmesini vekaleten talep ederiz.</w:t>
      </w:r>
    </w:p>
    <w:p/>
    <w:p>
      <w:r>
        <w:t>Davacı Vekili Avukat Muhammet Ali BEYHAN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